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PARECER CME N° 019/2008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Aprova o Regimento Escolar da Escola Municipal de Ensino Fundamental Alzira Silveira Araújo.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Alzira Silveira Araújo, com organização curricular séries/anos e Educação de Jovens e Adultos.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 e a Educação de Jovens e Adultos.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ressalvados as possíveis incorreções de linguagem.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Educação, sendo uma delas para a escola.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Aprovado pela Comissão de Análise em 19 de agosto de 2008.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